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57E37" w14:textId="4D1BBA40" w:rsidR="00935599" w:rsidRDefault="00F302E2" w:rsidP="00F302E2">
      <w:pPr>
        <w:pStyle w:val="Heading2"/>
      </w:pPr>
      <w:r>
        <w:t>Using the VRTI to access Irish census records</w:t>
      </w:r>
    </w:p>
    <w:p w14:paraId="1BE54B5A" w14:textId="326E78CA" w:rsidR="00F302E2" w:rsidRDefault="00F302E2" w:rsidP="00F302E2">
      <w:pPr>
        <w:pStyle w:val="Heading3"/>
        <w:numPr>
          <w:ilvl w:val="0"/>
          <w:numId w:val="2"/>
        </w:numPr>
        <w:ind w:left="0" w:firstLine="0"/>
      </w:pPr>
      <w:r>
        <w:t>Browsing the hierarchy</w:t>
      </w:r>
    </w:p>
    <w:p w14:paraId="152F01AE" w14:textId="79E5AD0B" w:rsidR="00841C0E" w:rsidRPr="00841C0E" w:rsidRDefault="00841C0E" w:rsidP="00841C0E">
      <w:r w:rsidRPr="00841C0E">
        <w:rPr>
          <w:b/>
          <w:bCs/>
        </w:rPr>
        <w:t>Note</w:t>
      </w:r>
      <w:r>
        <w:t>: This is the best method for examining census extracts, as all extracts in the VRTI are available via browse.</w:t>
      </w:r>
    </w:p>
    <w:p w14:paraId="0ED08157" w14:textId="01AC4040" w:rsidR="00F302E2" w:rsidRDefault="00F302E2" w:rsidP="00F302E2">
      <w:pPr>
        <w:pStyle w:val="ListParagraph"/>
        <w:numPr>
          <w:ilvl w:val="0"/>
          <w:numId w:val="3"/>
        </w:numPr>
        <w:ind w:left="567" w:hanging="284"/>
      </w:pPr>
      <w:r>
        <w:t>Go to virtualtreasury.ie (VRTI homepage).</w:t>
      </w:r>
    </w:p>
    <w:p w14:paraId="47DE3901" w14:textId="29245066" w:rsidR="00F302E2" w:rsidRDefault="00F302E2" w:rsidP="00F302E2">
      <w:pPr>
        <w:pStyle w:val="ListParagraph"/>
        <w:numPr>
          <w:ilvl w:val="0"/>
          <w:numId w:val="3"/>
        </w:numPr>
        <w:ind w:left="567" w:hanging="284"/>
      </w:pPr>
      <w:r>
        <w:t>Select the ‘</w:t>
      </w:r>
      <w:r w:rsidRPr="00841C0E">
        <w:rPr>
          <w:b/>
          <w:bCs/>
        </w:rPr>
        <w:t>Browse the Treasury</w:t>
      </w:r>
      <w:r>
        <w:t>’ button (top of page).</w:t>
      </w:r>
    </w:p>
    <w:p w14:paraId="6C5CE000" w14:textId="597A2C64" w:rsidR="00F302E2" w:rsidRDefault="00F302E2" w:rsidP="00F302E2">
      <w:pPr>
        <w:pStyle w:val="ListParagraph"/>
        <w:numPr>
          <w:ilvl w:val="0"/>
          <w:numId w:val="3"/>
        </w:numPr>
        <w:ind w:left="567" w:hanging="284"/>
      </w:pPr>
      <w:r>
        <w:t xml:space="preserve">Scroll down to </w:t>
      </w:r>
      <w:r w:rsidRPr="00841C0E">
        <w:rPr>
          <w:b/>
          <w:bCs/>
        </w:rPr>
        <w:t>Virtual Record Treasury of Ireland</w:t>
      </w:r>
      <w:r>
        <w:t xml:space="preserve"> repository or select ‘</w:t>
      </w:r>
      <w:r w:rsidRPr="00841C0E">
        <w:rPr>
          <w:b/>
          <w:bCs/>
        </w:rPr>
        <w:t>V</w:t>
      </w:r>
      <w:r>
        <w:t>’ from the letters list.</w:t>
      </w:r>
    </w:p>
    <w:p w14:paraId="5CE99277" w14:textId="0A1997D4" w:rsidR="00F302E2" w:rsidRDefault="00F302E2" w:rsidP="00F302E2">
      <w:pPr>
        <w:pStyle w:val="ListParagraph"/>
        <w:numPr>
          <w:ilvl w:val="0"/>
          <w:numId w:val="3"/>
        </w:numPr>
        <w:ind w:left="567" w:hanging="284"/>
      </w:pPr>
      <w:r>
        <w:t xml:space="preserve">Click </w:t>
      </w:r>
      <w:r w:rsidRPr="00841C0E">
        <w:rPr>
          <w:b/>
          <w:bCs/>
        </w:rPr>
        <w:t>Virtual Record Treasury of Ireland</w:t>
      </w:r>
      <w:r>
        <w:t xml:space="preserve"> repository.</w:t>
      </w:r>
    </w:p>
    <w:p w14:paraId="0D653493" w14:textId="1A6B19BB" w:rsidR="00F302E2" w:rsidRDefault="00F302E2" w:rsidP="00F302E2">
      <w:pPr>
        <w:pStyle w:val="ListParagraph"/>
        <w:numPr>
          <w:ilvl w:val="0"/>
          <w:numId w:val="3"/>
        </w:numPr>
        <w:ind w:left="567" w:hanging="284"/>
      </w:pPr>
      <w:r>
        <w:t xml:space="preserve">Open the </w:t>
      </w:r>
      <w:r w:rsidRPr="00841C0E">
        <w:rPr>
          <w:b/>
          <w:bCs/>
        </w:rPr>
        <w:t>VRTI CEN</w:t>
      </w:r>
      <w:r>
        <w:t xml:space="preserve"> area (click the arrow button to the left of the VRTI CEN area.</w:t>
      </w:r>
      <w:r>
        <w:rPr>
          <w:rStyle w:val="FootnoteReference"/>
        </w:rPr>
        <w:footnoteReference w:id="1"/>
      </w:r>
    </w:p>
    <w:p w14:paraId="66AB9A53" w14:textId="1FB00F2E" w:rsidR="00F302E2" w:rsidRDefault="00F302E2" w:rsidP="00F302E2">
      <w:pPr>
        <w:pStyle w:val="ListParagraph"/>
        <w:numPr>
          <w:ilvl w:val="0"/>
          <w:numId w:val="3"/>
        </w:numPr>
        <w:ind w:left="567" w:hanging="284"/>
      </w:pPr>
      <w:r>
        <w:t xml:space="preserve">Click the arrow button to the left of the </w:t>
      </w:r>
      <w:r w:rsidRPr="00F302E2">
        <w:rPr>
          <w:b/>
          <w:bCs/>
        </w:rPr>
        <w:t>census</w:t>
      </w:r>
      <w:r>
        <w:t xml:space="preserve"> that you wish to examine – 1766, 1813, 1821 and so on.</w:t>
      </w:r>
    </w:p>
    <w:p w14:paraId="7916ABBC" w14:textId="5107C538" w:rsidR="00F302E2" w:rsidRDefault="00F302E2" w:rsidP="00F302E2">
      <w:pPr>
        <w:pStyle w:val="ListParagraph"/>
        <w:numPr>
          <w:ilvl w:val="0"/>
          <w:numId w:val="3"/>
        </w:numPr>
        <w:ind w:left="567" w:hanging="284"/>
      </w:pPr>
      <w:r>
        <w:t xml:space="preserve">Click the arrow button to the left of the </w:t>
      </w:r>
      <w:r w:rsidRPr="00F302E2">
        <w:rPr>
          <w:b/>
          <w:bCs/>
        </w:rPr>
        <w:t>province</w:t>
      </w:r>
      <w:r>
        <w:t xml:space="preserve"> that you wish to examine.</w:t>
      </w:r>
      <w:r>
        <w:rPr>
          <w:rStyle w:val="FootnoteReference"/>
        </w:rPr>
        <w:footnoteReference w:id="2"/>
      </w:r>
    </w:p>
    <w:p w14:paraId="2E94D3D5" w14:textId="1AF399CD" w:rsidR="00F302E2" w:rsidRDefault="00F302E2" w:rsidP="00F302E2">
      <w:pPr>
        <w:pStyle w:val="ListParagraph"/>
        <w:numPr>
          <w:ilvl w:val="0"/>
          <w:numId w:val="3"/>
        </w:numPr>
        <w:ind w:left="567" w:hanging="284"/>
      </w:pPr>
      <w:r>
        <w:t xml:space="preserve">Click the arrow button to the left of the </w:t>
      </w:r>
      <w:r w:rsidRPr="00F302E2">
        <w:rPr>
          <w:b/>
          <w:bCs/>
        </w:rPr>
        <w:t>county</w:t>
      </w:r>
      <w:r>
        <w:t xml:space="preserve"> that you wish to examine.</w:t>
      </w:r>
    </w:p>
    <w:p w14:paraId="4774D2F0" w14:textId="34A514BC" w:rsidR="00F302E2" w:rsidRDefault="00F302E2" w:rsidP="00F302E2">
      <w:pPr>
        <w:pStyle w:val="ListParagraph"/>
        <w:numPr>
          <w:ilvl w:val="0"/>
          <w:numId w:val="3"/>
        </w:numPr>
        <w:ind w:left="567" w:hanging="284"/>
      </w:pPr>
      <w:r>
        <w:t xml:space="preserve">Click the arrow button to the left of the </w:t>
      </w:r>
      <w:r w:rsidRPr="00F302E2">
        <w:rPr>
          <w:b/>
          <w:bCs/>
        </w:rPr>
        <w:t>barony</w:t>
      </w:r>
      <w:r>
        <w:t xml:space="preserve"> that you wish to examine.</w:t>
      </w:r>
    </w:p>
    <w:p w14:paraId="0CC202C5" w14:textId="0EC5A763" w:rsidR="00F302E2" w:rsidRDefault="00F302E2" w:rsidP="00F302E2">
      <w:pPr>
        <w:pStyle w:val="ListParagraph"/>
        <w:numPr>
          <w:ilvl w:val="0"/>
          <w:numId w:val="3"/>
        </w:numPr>
        <w:ind w:left="567" w:hanging="284"/>
      </w:pPr>
      <w:r>
        <w:t>Click the arrow button to the left of the parish that you wish to examine.</w:t>
      </w:r>
    </w:p>
    <w:p w14:paraId="27C4B22D" w14:textId="3791BF17" w:rsidR="00F302E2" w:rsidRDefault="00F302E2" w:rsidP="00F302E2">
      <w:pPr>
        <w:pStyle w:val="ListParagraph"/>
        <w:numPr>
          <w:ilvl w:val="0"/>
          <w:numId w:val="3"/>
        </w:numPr>
        <w:ind w:left="567" w:hanging="284"/>
      </w:pPr>
      <w:r>
        <w:t>Select the townland that you wish to examine.</w:t>
      </w:r>
    </w:p>
    <w:p w14:paraId="13C6105D" w14:textId="2D321E67" w:rsidR="00F302E2" w:rsidRDefault="00F302E2" w:rsidP="00F302E2">
      <w:r>
        <w:t xml:space="preserve">You can now view the census extracts for the townland. The </w:t>
      </w:r>
      <w:r w:rsidRPr="00F302E2">
        <w:rPr>
          <w:b/>
          <w:bCs/>
        </w:rPr>
        <w:t>Scope &amp; Content</w:t>
      </w:r>
      <w:r>
        <w:t xml:space="preserve"> area provides information about the census extracts, including details for the source(s) </w:t>
      </w:r>
      <w:r w:rsidR="00841C0E">
        <w:t xml:space="preserve">which contain the extracts. Scroll down to view the </w:t>
      </w:r>
      <w:r w:rsidR="00841C0E" w:rsidRPr="00841C0E">
        <w:rPr>
          <w:b/>
          <w:bCs/>
        </w:rPr>
        <w:t>Digital Content</w:t>
      </w:r>
      <w:r w:rsidR="00841C0E">
        <w:t xml:space="preserve"> (the extracts). Census information is presented in a tabular layout which is as close as possible to the layout of the details on the original page or census form (even if the original source no longer exists). </w:t>
      </w:r>
    </w:p>
    <w:p w14:paraId="1EEB767E" w14:textId="4176EAF2" w:rsidR="00841C0E" w:rsidRDefault="00841C0E" w:rsidP="00841C0E">
      <w:pPr>
        <w:pStyle w:val="Heading3"/>
        <w:numPr>
          <w:ilvl w:val="0"/>
          <w:numId w:val="2"/>
        </w:numPr>
        <w:ind w:left="0" w:firstLine="0"/>
      </w:pPr>
      <w:r>
        <w:t>Using the Population Portal.</w:t>
      </w:r>
    </w:p>
    <w:p w14:paraId="53B8D9A0" w14:textId="6DF7D1C8" w:rsidR="00841C0E" w:rsidRPr="00841C0E" w:rsidRDefault="00841C0E" w:rsidP="00841C0E">
      <w:pPr>
        <w:rPr>
          <w:b/>
          <w:bCs/>
        </w:rPr>
      </w:pPr>
      <w:r w:rsidRPr="00841C0E">
        <w:rPr>
          <w:b/>
          <w:bCs/>
        </w:rPr>
        <w:t>Note</w:t>
      </w:r>
      <w:r w:rsidRPr="00841C0E">
        <w:t xml:space="preserve">: </w:t>
      </w:r>
      <w:r w:rsidR="002714DB">
        <w:t>There may be a delay between census records being introduced to the VRTI, and these extracts becoming available via the Population Portal. Thus, it is possible that census extracts are available in the VRTI, but are not yet available via the Portal. A</w:t>
      </w:r>
      <w:r w:rsidRPr="00841C0E">
        <w:t xml:space="preserve">ll </w:t>
      </w:r>
      <w:r w:rsidR="002714DB">
        <w:t xml:space="preserve">census </w:t>
      </w:r>
      <w:r w:rsidRPr="00841C0E">
        <w:t xml:space="preserve">extracts in the VRTI are available via </w:t>
      </w:r>
      <w:r w:rsidR="002714DB">
        <w:t>B</w:t>
      </w:r>
      <w:r w:rsidRPr="00841C0E">
        <w:t>rowse</w:t>
      </w:r>
      <w:r w:rsidR="002714DB">
        <w:t xml:space="preserve"> (above)</w:t>
      </w:r>
      <w:r w:rsidRPr="00841C0E">
        <w:t>.</w:t>
      </w:r>
    </w:p>
    <w:p w14:paraId="3F2776C7" w14:textId="77777777" w:rsidR="00841C0E" w:rsidRDefault="00841C0E" w:rsidP="00841C0E">
      <w:pPr>
        <w:pStyle w:val="ListParagraph"/>
        <w:numPr>
          <w:ilvl w:val="0"/>
          <w:numId w:val="4"/>
        </w:numPr>
      </w:pPr>
      <w:r>
        <w:t>Go to virtualtreasury.ie (VRTI homepage).</w:t>
      </w:r>
    </w:p>
    <w:p w14:paraId="68047FF1" w14:textId="224A90DD" w:rsidR="00841C0E" w:rsidRDefault="00841C0E" w:rsidP="00841C0E">
      <w:pPr>
        <w:pStyle w:val="ListParagraph"/>
        <w:numPr>
          <w:ilvl w:val="0"/>
          <w:numId w:val="4"/>
        </w:numPr>
      </w:pPr>
      <w:r>
        <w:t>Select the ‘</w:t>
      </w:r>
      <w:r w:rsidRPr="00841C0E">
        <w:rPr>
          <w:b/>
          <w:bCs/>
        </w:rPr>
        <w:t>Portals</w:t>
      </w:r>
      <w:r>
        <w:t>’ button (you may have to scroll down if using a small screen).</w:t>
      </w:r>
    </w:p>
    <w:p w14:paraId="0FAD1D9D" w14:textId="5B27C8CB" w:rsidR="00841C0E" w:rsidRDefault="00841C0E" w:rsidP="00841C0E">
      <w:pPr>
        <w:pStyle w:val="ListParagraph"/>
        <w:numPr>
          <w:ilvl w:val="0"/>
          <w:numId w:val="4"/>
        </w:numPr>
      </w:pPr>
      <w:r>
        <w:t>Click on ‘</w:t>
      </w:r>
      <w:r w:rsidRPr="00841C0E">
        <w:rPr>
          <w:b/>
          <w:bCs/>
        </w:rPr>
        <w:t>Population Portal</w:t>
      </w:r>
      <w:r>
        <w:t>’.</w:t>
      </w:r>
    </w:p>
    <w:p w14:paraId="7F55DA6F" w14:textId="3AFEA7A3" w:rsidR="00841C0E" w:rsidRDefault="00841C0E" w:rsidP="00841C0E">
      <w:pPr>
        <w:pStyle w:val="ListParagraph"/>
        <w:numPr>
          <w:ilvl w:val="0"/>
          <w:numId w:val="4"/>
        </w:numPr>
      </w:pPr>
      <w:r>
        <w:t>Click the ‘</w:t>
      </w:r>
      <w:r w:rsidRPr="00841C0E">
        <w:rPr>
          <w:b/>
          <w:bCs/>
        </w:rPr>
        <w:t>Explore</w:t>
      </w:r>
      <w:r>
        <w:t>’ button.</w:t>
      </w:r>
    </w:p>
    <w:p w14:paraId="1BA9E2B1" w14:textId="55969535" w:rsidR="00841C0E" w:rsidRDefault="00841C0E" w:rsidP="00841C0E">
      <w:pPr>
        <w:pStyle w:val="ListParagraph"/>
        <w:numPr>
          <w:ilvl w:val="0"/>
          <w:numId w:val="4"/>
        </w:numPr>
      </w:pPr>
      <w:r>
        <w:t xml:space="preserve">Enter a </w:t>
      </w:r>
      <w:r w:rsidRPr="00841C0E">
        <w:rPr>
          <w:b/>
          <w:bCs/>
        </w:rPr>
        <w:t>townland name</w:t>
      </w:r>
      <w:r>
        <w:t xml:space="preserve"> or </w:t>
      </w:r>
      <w:r w:rsidRPr="00841C0E">
        <w:rPr>
          <w:b/>
          <w:bCs/>
        </w:rPr>
        <w:t>personal name</w:t>
      </w:r>
      <w:r>
        <w:t xml:space="preserve"> in the search box and click </w:t>
      </w:r>
      <w:r w:rsidRPr="00841C0E">
        <w:rPr>
          <w:b/>
          <w:bCs/>
        </w:rPr>
        <w:t>Search</w:t>
      </w:r>
      <w:r>
        <w:t>.</w:t>
      </w:r>
    </w:p>
    <w:p w14:paraId="1207A5E0" w14:textId="722F7E7A" w:rsidR="00841C0E" w:rsidRDefault="00841C0E" w:rsidP="00841C0E">
      <w:pPr>
        <w:pStyle w:val="ListParagraph"/>
        <w:numPr>
          <w:ilvl w:val="0"/>
          <w:numId w:val="4"/>
        </w:numPr>
      </w:pPr>
      <w:r>
        <w:lastRenderedPageBreak/>
        <w:t>Select the relevant entry.</w:t>
      </w:r>
    </w:p>
    <w:p w14:paraId="3A00ED7A" w14:textId="1251FD64" w:rsidR="00841C0E" w:rsidRDefault="00841C0E" w:rsidP="00841C0E">
      <w:pPr>
        <w:pStyle w:val="Heading3"/>
        <w:numPr>
          <w:ilvl w:val="0"/>
          <w:numId w:val="2"/>
        </w:numPr>
        <w:ind w:left="0" w:firstLine="0"/>
      </w:pPr>
      <w:r>
        <w:t>Using the Census Map.</w:t>
      </w:r>
    </w:p>
    <w:p w14:paraId="411CFD50" w14:textId="021EFF78" w:rsidR="00841C0E" w:rsidRPr="00841C0E" w:rsidRDefault="00841C0E" w:rsidP="00841C0E">
      <w:r w:rsidRPr="002714DB">
        <w:rPr>
          <w:b/>
          <w:bCs/>
        </w:rPr>
        <w:t>Note</w:t>
      </w:r>
      <w:r>
        <w:t>: The map is work in progress. At the moment it only displays 1821 census records. Extracts from other censuses will be introduced over time. Also, not all 1821 census extracts are available via the map.</w:t>
      </w:r>
    </w:p>
    <w:p w14:paraId="50A334CA" w14:textId="77777777" w:rsidR="00841C0E" w:rsidRDefault="00841C0E" w:rsidP="002714DB">
      <w:pPr>
        <w:pStyle w:val="ListParagraph"/>
        <w:numPr>
          <w:ilvl w:val="0"/>
          <w:numId w:val="5"/>
        </w:numPr>
      </w:pPr>
      <w:r>
        <w:t>Go to virtualtreasury.ie (VRTI homepage).</w:t>
      </w:r>
    </w:p>
    <w:p w14:paraId="202D1090" w14:textId="77777777" w:rsidR="00841C0E" w:rsidRDefault="00841C0E" w:rsidP="002714DB">
      <w:pPr>
        <w:pStyle w:val="ListParagraph"/>
        <w:numPr>
          <w:ilvl w:val="0"/>
          <w:numId w:val="5"/>
        </w:numPr>
      </w:pPr>
      <w:r>
        <w:t>Select the ‘</w:t>
      </w:r>
      <w:r w:rsidRPr="00841C0E">
        <w:rPr>
          <w:b/>
          <w:bCs/>
        </w:rPr>
        <w:t>Portals</w:t>
      </w:r>
      <w:r>
        <w:t>’ button (you may have to scroll down if using a small screen).</w:t>
      </w:r>
    </w:p>
    <w:p w14:paraId="7BE11C5B" w14:textId="77777777" w:rsidR="00841C0E" w:rsidRDefault="00841C0E" w:rsidP="002714DB">
      <w:pPr>
        <w:pStyle w:val="ListParagraph"/>
        <w:numPr>
          <w:ilvl w:val="0"/>
          <w:numId w:val="5"/>
        </w:numPr>
      </w:pPr>
      <w:r>
        <w:t>Click on ‘</w:t>
      </w:r>
      <w:r w:rsidRPr="00841C0E">
        <w:rPr>
          <w:b/>
          <w:bCs/>
        </w:rPr>
        <w:t>Population Portal</w:t>
      </w:r>
      <w:r>
        <w:t>’.</w:t>
      </w:r>
    </w:p>
    <w:p w14:paraId="0609CA2B" w14:textId="77777777" w:rsidR="00841C0E" w:rsidRDefault="00841C0E" w:rsidP="002714DB">
      <w:pPr>
        <w:pStyle w:val="ListParagraph"/>
        <w:numPr>
          <w:ilvl w:val="0"/>
          <w:numId w:val="5"/>
        </w:numPr>
      </w:pPr>
      <w:r>
        <w:t>Click the ‘</w:t>
      </w:r>
      <w:r w:rsidRPr="00841C0E">
        <w:rPr>
          <w:b/>
          <w:bCs/>
        </w:rPr>
        <w:t>Explore</w:t>
      </w:r>
      <w:r>
        <w:t>’ button.</w:t>
      </w:r>
    </w:p>
    <w:p w14:paraId="39688D9F" w14:textId="780A3FC9" w:rsidR="002714DB" w:rsidRDefault="002714DB" w:rsidP="002714DB">
      <w:pPr>
        <w:pStyle w:val="ListParagraph"/>
        <w:numPr>
          <w:ilvl w:val="0"/>
          <w:numId w:val="5"/>
        </w:numPr>
      </w:pPr>
      <w:r>
        <w:t>Scroll down and select the ‘</w:t>
      </w:r>
      <w:r w:rsidRPr="002714DB">
        <w:rPr>
          <w:b/>
          <w:bCs/>
        </w:rPr>
        <w:t>Explore Places</w:t>
      </w:r>
      <w:r>
        <w:t xml:space="preserve">’ button on the </w:t>
      </w:r>
      <w:r w:rsidRPr="002714DB">
        <w:rPr>
          <w:b/>
          <w:bCs/>
        </w:rPr>
        <w:t>Knowledge Graph</w:t>
      </w:r>
      <w:r>
        <w:t xml:space="preserve"> bar (green colour).</w:t>
      </w:r>
    </w:p>
    <w:p w14:paraId="2EEE58CD" w14:textId="39ADBC73" w:rsidR="002714DB" w:rsidRDefault="002714DB" w:rsidP="002714DB">
      <w:pPr>
        <w:pStyle w:val="ListParagraph"/>
        <w:numPr>
          <w:ilvl w:val="0"/>
          <w:numId w:val="5"/>
        </w:numPr>
      </w:pPr>
      <w:r>
        <w:t>Scroll down to view the map. Note that it can take a few seconds for the map to be populated with information.</w:t>
      </w:r>
    </w:p>
    <w:p w14:paraId="3DB53873" w14:textId="571E147D" w:rsidR="002714DB" w:rsidRDefault="002714DB" w:rsidP="002714DB">
      <w:pPr>
        <w:pStyle w:val="ListParagraph"/>
        <w:numPr>
          <w:ilvl w:val="0"/>
          <w:numId w:val="5"/>
        </w:numPr>
      </w:pPr>
      <w:r>
        <w:t xml:space="preserve">Place your mouse cursor on the location that you are interested in and zoom in. As you zoom in, townlands will be displayed. Keep zooming in until you see pins appearing on the townlands. Hover over a pin to see the townland name. When you identify your townland, click the pin. Select the option displayed. At the moment, only </w:t>
      </w:r>
      <w:r w:rsidRPr="002714DB">
        <w:rPr>
          <w:b/>
          <w:bCs/>
        </w:rPr>
        <w:t>1821 Census</w:t>
      </w:r>
      <w:r>
        <w:t xml:space="preserve"> is shown. When the map has been updated to show all census content you may see 1831, 1841, 1851 (and so on) options.</w:t>
      </w:r>
    </w:p>
    <w:p w14:paraId="6C5FA1E1" w14:textId="631391D9" w:rsidR="002714DB" w:rsidRDefault="002714DB" w:rsidP="002714DB">
      <w:pPr>
        <w:pStyle w:val="Heading3"/>
        <w:numPr>
          <w:ilvl w:val="0"/>
          <w:numId w:val="2"/>
        </w:numPr>
        <w:ind w:left="0" w:firstLine="0"/>
      </w:pPr>
      <w:r>
        <w:t>Accessing census reports</w:t>
      </w:r>
    </w:p>
    <w:p w14:paraId="2BD22462" w14:textId="77777777" w:rsidR="002714DB" w:rsidRPr="00841C0E" w:rsidRDefault="002714DB" w:rsidP="002714DB">
      <w:r w:rsidRPr="00841C0E">
        <w:rPr>
          <w:b/>
          <w:bCs/>
        </w:rPr>
        <w:t>Note</w:t>
      </w:r>
      <w:r>
        <w:t>: This is the best method for examining census extracts, as all extracts in the VRTI are available via browse.</w:t>
      </w:r>
    </w:p>
    <w:p w14:paraId="37CA8FF4" w14:textId="77777777" w:rsidR="002714DB" w:rsidRDefault="002714DB" w:rsidP="002714DB">
      <w:pPr>
        <w:pStyle w:val="ListParagraph"/>
        <w:numPr>
          <w:ilvl w:val="0"/>
          <w:numId w:val="6"/>
        </w:numPr>
        <w:ind w:left="567" w:hanging="284"/>
      </w:pPr>
      <w:r>
        <w:t>Go to virtualtreasury.ie (VRTI homepage).</w:t>
      </w:r>
    </w:p>
    <w:p w14:paraId="71016100" w14:textId="77777777" w:rsidR="002714DB" w:rsidRDefault="002714DB" w:rsidP="002714DB">
      <w:pPr>
        <w:pStyle w:val="ListParagraph"/>
        <w:numPr>
          <w:ilvl w:val="0"/>
          <w:numId w:val="6"/>
        </w:numPr>
        <w:ind w:left="567" w:hanging="284"/>
      </w:pPr>
      <w:r>
        <w:t>Select the ‘</w:t>
      </w:r>
      <w:r w:rsidRPr="00841C0E">
        <w:rPr>
          <w:b/>
          <w:bCs/>
        </w:rPr>
        <w:t>Browse the Treasury</w:t>
      </w:r>
      <w:r>
        <w:t>’ button (top of page).</w:t>
      </w:r>
    </w:p>
    <w:p w14:paraId="5CF32347" w14:textId="77777777" w:rsidR="002714DB" w:rsidRDefault="002714DB" w:rsidP="002714DB">
      <w:pPr>
        <w:pStyle w:val="ListParagraph"/>
        <w:numPr>
          <w:ilvl w:val="0"/>
          <w:numId w:val="6"/>
        </w:numPr>
        <w:ind w:left="567" w:hanging="284"/>
      </w:pPr>
      <w:r>
        <w:t xml:space="preserve">Scroll down to </w:t>
      </w:r>
      <w:r w:rsidRPr="00841C0E">
        <w:rPr>
          <w:b/>
          <w:bCs/>
        </w:rPr>
        <w:t>Virtual Record Treasury of Ireland</w:t>
      </w:r>
      <w:r>
        <w:t xml:space="preserve"> repository or select ‘</w:t>
      </w:r>
      <w:r w:rsidRPr="00841C0E">
        <w:rPr>
          <w:b/>
          <w:bCs/>
        </w:rPr>
        <w:t>V</w:t>
      </w:r>
      <w:r>
        <w:t>’ from the letters list.</w:t>
      </w:r>
    </w:p>
    <w:p w14:paraId="769D3262" w14:textId="77777777" w:rsidR="002714DB" w:rsidRDefault="002714DB" w:rsidP="002714DB">
      <w:pPr>
        <w:pStyle w:val="ListParagraph"/>
        <w:numPr>
          <w:ilvl w:val="0"/>
          <w:numId w:val="6"/>
        </w:numPr>
        <w:ind w:left="567" w:hanging="284"/>
      </w:pPr>
      <w:r>
        <w:t xml:space="preserve">Click </w:t>
      </w:r>
      <w:r w:rsidRPr="00841C0E">
        <w:rPr>
          <w:b/>
          <w:bCs/>
        </w:rPr>
        <w:t>Virtual Record Treasury of Ireland</w:t>
      </w:r>
      <w:r>
        <w:t xml:space="preserve"> repository.</w:t>
      </w:r>
    </w:p>
    <w:p w14:paraId="07A2C068" w14:textId="3B6A4554" w:rsidR="002714DB" w:rsidRDefault="002714DB" w:rsidP="002714DB">
      <w:pPr>
        <w:pStyle w:val="ListParagraph"/>
        <w:numPr>
          <w:ilvl w:val="0"/>
          <w:numId w:val="6"/>
        </w:numPr>
        <w:ind w:left="567" w:hanging="284"/>
      </w:pPr>
      <w:r>
        <w:t xml:space="preserve">Open the </w:t>
      </w:r>
      <w:r w:rsidRPr="00841C0E">
        <w:rPr>
          <w:b/>
          <w:bCs/>
        </w:rPr>
        <w:t>VRTI CEN</w:t>
      </w:r>
      <w:r>
        <w:t xml:space="preserve"> area (click the arrow button to the left of the VRTI CEN area</w:t>
      </w:r>
      <w:r w:rsidR="000374AD">
        <w:t>.</w:t>
      </w:r>
    </w:p>
    <w:p w14:paraId="7D598E76" w14:textId="273FF7BB" w:rsidR="002714DB" w:rsidRPr="002714DB" w:rsidRDefault="002714DB" w:rsidP="002714DB">
      <w:pPr>
        <w:rPr>
          <w:b/>
          <w:bCs/>
        </w:rPr>
      </w:pPr>
      <w:r w:rsidRPr="002714DB">
        <w:rPr>
          <w:b/>
          <w:bCs/>
        </w:rPr>
        <w:t>Note</w:t>
      </w:r>
      <w:r w:rsidRPr="002714DB">
        <w:t xml:space="preserve">: </w:t>
      </w:r>
      <w:r>
        <w:t>The ‘</w:t>
      </w:r>
      <w:r w:rsidRPr="002714DB">
        <w:rPr>
          <w:b/>
          <w:bCs/>
        </w:rPr>
        <w:t>Census Reports</w:t>
      </w:r>
      <w:r>
        <w:t>’ area is at the bottom of the list, underneath the 1891 census area</w:t>
      </w:r>
      <w:r w:rsidRPr="002714DB">
        <w:t>.</w:t>
      </w:r>
    </w:p>
    <w:p w14:paraId="09BC115A" w14:textId="4E18B206" w:rsidR="002714DB" w:rsidRDefault="002714DB" w:rsidP="002714DB">
      <w:pPr>
        <w:pStyle w:val="ListParagraph"/>
        <w:numPr>
          <w:ilvl w:val="0"/>
          <w:numId w:val="6"/>
        </w:numPr>
        <w:ind w:left="567" w:hanging="284"/>
      </w:pPr>
      <w:r>
        <w:t xml:space="preserve">Click the arrow button to the left of the </w:t>
      </w:r>
      <w:r>
        <w:rPr>
          <w:b/>
          <w:bCs/>
        </w:rPr>
        <w:t>CEN/Report</w:t>
      </w:r>
      <w:r>
        <w:t xml:space="preserve"> to open the reports area.</w:t>
      </w:r>
    </w:p>
    <w:p w14:paraId="0EF26CAF" w14:textId="6F14F659" w:rsidR="002714DB" w:rsidRDefault="002714DB" w:rsidP="002714DB">
      <w:pPr>
        <w:pStyle w:val="ListParagraph"/>
        <w:numPr>
          <w:ilvl w:val="0"/>
          <w:numId w:val="6"/>
        </w:numPr>
        <w:ind w:left="567" w:hanging="284"/>
      </w:pPr>
      <w:r>
        <w:t xml:space="preserve">Click the arrow button to the left of the </w:t>
      </w:r>
      <w:r w:rsidR="000374AD" w:rsidRPr="000374AD">
        <w:t>census reports</w:t>
      </w:r>
      <w:r w:rsidRPr="000374AD">
        <w:t xml:space="preserve"> </w:t>
      </w:r>
      <w:r w:rsidR="000374AD">
        <w:t xml:space="preserve">(year) </w:t>
      </w:r>
      <w:r w:rsidRPr="000374AD">
        <w:t>that</w:t>
      </w:r>
      <w:r>
        <w:t xml:space="preserve"> you wish to examine</w:t>
      </w:r>
      <w:r w:rsidR="000374AD">
        <w:t>.</w:t>
      </w:r>
    </w:p>
    <w:p w14:paraId="4E1A6B98" w14:textId="4791E991" w:rsidR="000374AD" w:rsidRDefault="000374AD" w:rsidP="002714DB">
      <w:pPr>
        <w:pStyle w:val="ListParagraph"/>
        <w:numPr>
          <w:ilvl w:val="0"/>
          <w:numId w:val="6"/>
        </w:numPr>
        <w:ind w:left="567" w:hanging="284"/>
      </w:pPr>
      <w:r>
        <w:t>Click the arrow button to the left of the specific report that you wish to examine.</w:t>
      </w:r>
    </w:p>
    <w:p w14:paraId="5A9C2A5B" w14:textId="031AD858" w:rsidR="000374AD" w:rsidRDefault="000374AD" w:rsidP="002714DB">
      <w:pPr>
        <w:pStyle w:val="ListParagraph"/>
        <w:numPr>
          <w:ilvl w:val="0"/>
          <w:numId w:val="6"/>
        </w:numPr>
        <w:ind w:left="567" w:hanging="284"/>
      </w:pPr>
      <w:r>
        <w:t>You can keep clicking arrow buttons to access specific topics within the report.</w:t>
      </w:r>
    </w:p>
    <w:p w14:paraId="7F2017B2" w14:textId="77777777" w:rsidR="00F302E2" w:rsidRPr="00F302E2" w:rsidRDefault="00F302E2" w:rsidP="00F302E2"/>
    <w:sectPr w:rsidR="00F302E2" w:rsidRPr="00F302E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F12A1" w14:textId="77777777" w:rsidR="00F302E2" w:rsidRDefault="00F302E2" w:rsidP="00F302E2">
      <w:pPr>
        <w:spacing w:after="0" w:line="240" w:lineRule="auto"/>
      </w:pPr>
      <w:r>
        <w:separator/>
      </w:r>
    </w:p>
  </w:endnote>
  <w:endnote w:type="continuationSeparator" w:id="0">
    <w:p w14:paraId="3D6C31A1" w14:textId="77777777" w:rsidR="00F302E2" w:rsidRDefault="00F302E2" w:rsidP="00F30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8D5F2" w14:textId="77777777" w:rsidR="00F907F7" w:rsidRDefault="00F907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4CD4C" w14:textId="4EFDF1DE" w:rsidR="00F907F7" w:rsidRDefault="00F907F7" w:rsidP="00F907F7">
    <w:pPr>
      <w:pStyle w:val="Footer"/>
      <w:jc w:val="center"/>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Arabic  \* MERGEFORMAT ">
      <w:r>
        <w:rPr>
          <w:noProof/>
        </w:rPr>
        <w:t>2</w:t>
      </w:r>
    </w:fldSimple>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F24B6" w14:textId="77777777" w:rsidR="00F907F7" w:rsidRDefault="00F907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1469B" w14:textId="77777777" w:rsidR="00F302E2" w:rsidRDefault="00F302E2" w:rsidP="00F302E2">
      <w:pPr>
        <w:spacing w:after="0" w:line="240" w:lineRule="auto"/>
      </w:pPr>
      <w:r>
        <w:separator/>
      </w:r>
    </w:p>
  </w:footnote>
  <w:footnote w:type="continuationSeparator" w:id="0">
    <w:p w14:paraId="3444D6C5" w14:textId="77777777" w:rsidR="00F302E2" w:rsidRDefault="00F302E2" w:rsidP="00F302E2">
      <w:pPr>
        <w:spacing w:after="0" w:line="240" w:lineRule="auto"/>
      </w:pPr>
      <w:r>
        <w:continuationSeparator/>
      </w:r>
    </w:p>
  </w:footnote>
  <w:footnote w:id="1">
    <w:p w14:paraId="19C6CE69" w14:textId="5737C69D" w:rsidR="00F302E2" w:rsidRDefault="00F302E2">
      <w:pPr>
        <w:pStyle w:val="FootnoteText"/>
      </w:pPr>
      <w:r>
        <w:rPr>
          <w:rStyle w:val="FootnoteReference"/>
        </w:rPr>
        <w:footnoteRef/>
      </w:r>
      <w:r>
        <w:t xml:space="preserve"> It is important that you click the arrow to open the area. Do not simply click on VRTI CEN as this will make navigating the hierarchy more complicated for you.</w:t>
      </w:r>
    </w:p>
  </w:footnote>
  <w:footnote w:id="2">
    <w:p w14:paraId="0657BE0B" w14:textId="11CB50AD" w:rsidR="00F302E2" w:rsidRDefault="00F302E2">
      <w:pPr>
        <w:pStyle w:val="FootnoteText"/>
      </w:pPr>
      <w:r>
        <w:rPr>
          <w:rStyle w:val="FootnoteReference"/>
        </w:rPr>
        <w:footnoteRef/>
      </w:r>
      <w:r>
        <w:t xml:space="preserve"> 1766 census returns are organised by diocese. All other censuses (1813-1891) are organised by county.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2CF9B" w14:textId="77777777" w:rsidR="00F907F7" w:rsidRDefault="00F907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F75E7" w14:textId="77777777" w:rsidR="00F907F7" w:rsidRDefault="00F907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EC48" w14:textId="77777777" w:rsidR="00F907F7" w:rsidRDefault="00F907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0B70"/>
    <w:multiLevelType w:val="hybridMultilevel"/>
    <w:tmpl w:val="F8D251C2"/>
    <w:lvl w:ilvl="0" w:tplc="80A840F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CB66149"/>
    <w:multiLevelType w:val="multilevel"/>
    <w:tmpl w:val="4CE4215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80A65C3"/>
    <w:multiLevelType w:val="hybridMultilevel"/>
    <w:tmpl w:val="4AB678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3560B72"/>
    <w:multiLevelType w:val="hybridMultilevel"/>
    <w:tmpl w:val="AF806A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8FB58BC"/>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5A12BA9"/>
    <w:multiLevelType w:val="hybridMultilevel"/>
    <w:tmpl w:val="72246846"/>
    <w:lvl w:ilvl="0" w:tplc="FF40D29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658920259">
    <w:abstractNumId w:val="3"/>
  </w:num>
  <w:num w:numId="2" w16cid:durableId="1038043454">
    <w:abstractNumId w:val="2"/>
  </w:num>
  <w:num w:numId="3" w16cid:durableId="1165317381">
    <w:abstractNumId w:val="4"/>
  </w:num>
  <w:num w:numId="4" w16cid:durableId="1871214672">
    <w:abstractNumId w:val="5"/>
  </w:num>
  <w:num w:numId="5" w16cid:durableId="1139886174">
    <w:abstractNumId w:val="0"/>
  </w:num>
  <w:num w:numId="6" w16cid:durableId="343752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FAB"/>
    <w:rsid w:val="000374AD"/>
    <w:rsid w:val="000B713B"/>
    <w:rsid w:val="001D3E46"/>
    <w:rsid w:val="00210472"/>
    <w:rsid w:val="002714DB"/>
    <w:rsid w:val="0055681F"/>
    <w:rsid w:val="00841C0E"/>
    <w:rsid w:val="00844FAB"/>
    <w:rsid w:val="00935599"/>
    <w:rsid w:val="00B42985"/>
    <w:rsid w:val="00F302E2"/>
    <w:rsid w:val="00F907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55CD4"/>
  <w15:chartTrackingRefBased/>
  <w15:docId w15:val="{91CB5A13-A794-4CC9-ADE4-71673041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4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44F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44F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4F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4F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F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F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F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F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F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44F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44F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4F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4F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F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F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F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FAB"/>
    <w:rPr>
      <w:rFonts w:eastAsiaTheme="majorEastAsia" w:cstheme="majorBidi"/>
      <w:color w:val="272727" w:themeColor="text1" w:themeTint="D8"/>
    </w:rPr>
  </w:style>
  <w:style w:type="paragraph" w:styleId="Title">
    <w:name w:val="Title"/>
    <w:basedOn w:val="Normal"/>
    <w:next w:val="Normal"/>
    <w:link w:val="TitleChar"/>
    <w:uiPriority w:val="10"/>
    <w:qFormat/>
    <w:rsid w:val="00844F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F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F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F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FAB"/>
    <w:pPr>
      <w:spacing w:before="160"/>
      <w:jc w:val="center"/>
    </w:pPr>
    <w:rPr>
      <w:i/>
      <w:iCs/>
      <w:color w:val="404040" w:themeColor="text1" w:themeTint="BF"/>
    </w:rPr>
  </w:style>
  <w:style w:type="character" w:customStyle="1" w:styleId="QuoteChar">
    <w:name w:val="Quote Char"/>
    <w:basedOn w:val="DefaultParagraphFont"/>
    <w:link w:val="Quote"/>
    <w:uiPriority w:val="29"/>
    <w:rsid w:val="00844FAB"/>
    <w:rPr>
      <w:i/>
      <w:iCs/>
      <w:color w:val="404040" w:themeColor="text1" w:themeTint="BF"/>
    </w:rPr>
  </w:style>
  <w:style w:type="paragraph" w:styleId="ListParagraph">
    <w:name w:val="List Paragraph"/>
    <w:basedOn w:val="Normal"/>
    <w:uiPriority w:val="34"/>
    <w:qFormat/>
    <w:rsid w:val="00844FAB"/>
    <w:pPr>
      <w:ind w:left="720"/>
      <w:contextualSpacing/>
    </w:pPr>
  </w:style>
  <w:style w:type="character" w:styleId="IntenseEmphasis">
    <w:name w:val="Intense Emphasis"/>
    <w:basedOn w:val="DefaultParagraphFont"/>
    <w:uiPriority w:val="21"/>
    <w:qFormat/>
    <w:rsid w:val="00844FAB"/>
    <w:rPr>
      <w:i/>
      <w:iCs/>
      <w:color w:val="0F4761" w:themeColor="accent1" w:themeShade="BF"/>
    </w:rPr>
  </w:style>
  <w:style w:type="paragraph" w:styleId="IntenseQuote">
    <w:name w:val="Intense Quote"/>
    <w:basedOn w:val="Normal"/>
    <w:next w:val="Normal"/>
    <w:link w:val="IntenseQuoteChar"/>
    <w:uiPriority w:val="30"/>
    <w:qFormat/>
    <w:rsid w:val="00844F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FAB"/>
    <w:rPr>
      <w:i/>
      <w:iCs/>
      <w:color w:val="0F4761" w:themeColor="accent1" w:themeShade="BF"/>
    </w:rPr>
  </w:style>
  <w:style w:type="character" w:styleId="IntenseReference">
    <w:name w:val="Intense Reference"/>
    <w:basedOn w:val="DefaultParagraphFont"/>
    <w:uiPriority w:val="32"/>
    <w:qFormat/>
    <w:rsid w:val="00844FAB"/>
    <w:rPr>
      <w:b/>
      <w:bCs/>
      <w:smallCaps/>
      <w:color w:val="0F4761" w:themeColor="accent1" w:themeShade="BF"/>
      <w:spacing w:val="5"/>
    </w:rPr>
  </w:style>
  <w:style w:type="paragraph" w:styleId="FootnoteText">
    <w:name w:val="footnote text"/>
    <w:basedOn w:val="Normal"/>
    <w:link w:val="FootnoteTextChar"/>
    <w:uiPriority w:val="99"/>
    <w:semiHidden/>
    <w:unhideWhenUsed/>
    <w:rsid w:val="00F302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02E2"/>
    <w:rPr>
      <w:sz w:val="20"/>
      <w:szCs w:val="20"/>
    </w:rPr>
  </w:style>
  <w:style w:type="character" w:styleId="FootnoteReference">
    <w:name w:val="footnote reference"/>
    <w:basedOn w:val="DefaultParagraphFont"/>
    <w:uiPriority w:val="99"/>
    <w:semiHidden/>
    <w:unhideWhenUsed/>
    <w:rsid w:val="00F302E2"/>
    <w:rPr>
      <w:vertAlign w:val="superscript"/>
    </w:rPr>
  </w:style>
  <w:style w:type="paragraph" w:styleId="Header">
    <w:name w:val="header"/>
    <w:basedOn w:val="Normal"/>
    <w:link w:val="HeaderChar"/>
    <w:uiPriority w:val="99"/>
    <w:unhideWhenUsed/>
    <w:rsid w:val="00F907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07F7"/>
  </w:style>
  <w:style w:type="paragraph" w:styleId="Footer">
    <w:name w:val="footer"/>
    <w:basedOn w:val="Normal"/>
    <w:link w:val="FooterChar"/>
    <w:uiPriority w:val="99"/>
    <w:unhideWhenUsed/>
    <w:rsid w:val="00F907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0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1561</TotalTime>
  <Pages>2</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Gurrin</dc:creator>
  <cp:keywords/>
  <dc:description/>
  <cp:lastModifiedBy>Brian Gurrin</cp:lastModifiedBy>
  <cp:revision>2</cp:revision>
  <dcterms:created xsi:type="dcterms:W3CDTF">2025-09-16T07:11:00Z</dcterms:created>
  <dcterms:modified xsi:type="dcterms:W3CDTF">2025-10-08T14:48:00Z</dcterms:modified>
</cp:coreProperties>
</file>